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E72B" w14:textId="22D4BC8F" w:rsidR="00C03257" w:rsidRDefault="001534E9">
      <w:bookmarkStart w:id="0" w:name="_GoBack"/>
      <w:bookmarkEnd w:id="0"/>
      <w:r>
        <w:t>Leden van de VCD,</w:t>
      </w:r>
    </w:p>
    <w:p w14:paraId="3DCE2BAC" w14:textId="289F7A1B" w:rsidR="00D41CEE" w:rsidRDefault="00D41CEE">
      <w:r>
        <w:t>Alles lijkt er op dat de onderhandelingen tussen werkgever Minister van Defensie en bonden in de afgelopen</w:t>
      </w:r>
      <w:r w:rsidR="008425A2">
        <w:t xml:space="preserve"> twee </w:t>
      </w:r>
      <w:r>
        <w:t>we</w:t>
      </w:r>
      <w:r w:rsidR="008425A2">
        <w:t>ken</w:t>
      </w:r>
      <w:r>
        <w:t xml:space="preserve"> </w:t>
      </w:r>
      <w:r w:rsidR="008425A2">
        <w:t>– ook in deze laatste dagen va</w:t>
      </w:r>
      <w:r w:rsidR="001A0466">
        <w:t>n</w:t>
      </w:r>
      <w:r w:rsidR="008425A2">
        <w:t xml:space="preserve"> mei in het formeel overleg</w:t>
      </w:r>
      <w:r w:rsidR="001534E9">
        <w:t xml:space="preserve"> SOD</w:t>
      </w:r>
      <w:r w:rsidR="008425A2">
        <w:t xml:space="preserve"> - </w:t>
      </w:r>
      <w:r>
        <w:t>opnieuw niets hebben opgeleverd; het zit zo vast als een huis en de werkgever beweegt niet. Het wordt dus nu echt tijd dat er onconventionele stappen worden gemaakt. De volksvertegenwoordiging moet hierin haar rol dominant spelen.</w:t>
      </w:r>
      <w:r w:rsidR="00D87793">
        <w:t xml:space="preserve"> Dat is mijn oproep aan u.</w:t>
      </w:r>
    </w:p>
    <w:p w14:paraId="296E312A" w14:textId="77777777" w:rsidR="00D41CEE" w:rsidRDefault="00D41CEE"/>
    <w:p w14:paraId="0360DD45" w14:textId="42C2983A" w:rsidR="00D41CEE" w:rsidRDefault="00D41CEE">
      <w:r>
        <w:t xml:space="preserve">In het AO Personeel jl. 12 </w:t>
      </w:r>
      <w:r w:rsidR="008425A2">
        <w:t>maart</w:t>
      </w:r>
      <w:r>
        <w:t xml:space="preserve"> lieten diverse leden VCD </w:t>
      </w:r>
      <w:r w:rsidR="00983C45">
        <w:t xml:space="preserve">opnieuw </w:t>
      </w:r>
      <w:r>
        <w:t xml:space="preserve">blijken dat zij verontrust waren over het uitblijven van het langverwacht CAO. De </w:t>
      </w:r>
      <w:r w:rsidR="004C3105">
        <w:t>S</w:t>
      </w:r>
      <w:r>
        <w:t>taat</w:t>
      </w:r>
      <w:r w:rsidR="004C3105">
        <w:t>s</w:t>
      </w:r>
      <w:r>
        <w:t xml:space="preserve">secretaris antwoorde daarop dat er niet op in gegaan kon worden want ‘ het is een zaak van informeel overleg tussen werkgever en bonden ‘. Enkele leden VCD namen dat over en beaamden dat ‘je een broedende kip niet moet storen ‘.  </w:t>
      </w:r>
      <w:r w:rsidR="0092275E">
        <w:t>Evenwel mogen we nu constateren: o</w:t>
      </w:r>
      <w:r w:rsidR="00626467">
        <w:t>f de kip broedt niet, of wel ze zit op een nep ei. Er komt onder de huidige omstandigheden in ieder geval niets uit.</w:t>
      </w:r>
    </w:p>
    <w:p w14:paraId="36155EB5" w14:textId="77777777" w:rsidR="00626467" w:rsidRDefault="00626467"/>
    <w:p w14:paraId="6CDF19E5" w14:textId="75381F53" w:rsidR="0092275E" w:rsidRDefault="00626467">
      <w:r>
        <w:t xml:space="preserve">Ik ga nu niet beschrijven waarom het zo cruciaal is dat er per onmiddellijk een beter arbeidsvoorwaardenakkoord komt. Dat </w:t>
      </w:r>
      <w:r w:rsidR="00D87793">
        <w:t>i</w:t>
      </w:r>
      <w:r>
        <w:t xml:space="preserve">s u helemaal bekend. </w:t>
      </w:r>
      <w:r w:rsidR="002A5723">
        <w:t>Oo</w:t>
      </w:r>
      <w:r>
        <w:t>k het u recent gezonden Rapport IGK 2018 ondersteept het</w:t>
      </w:r>
      <w:r w:rsidR="00D87793">
        <w:t xml:space="preserve"> opnieuw;</w:t>
      </w:r>
      <w:r>
        <w:t xml:space="preserve"> </w:t>
      </w:r>
      <w:r w:rsidR="00D87793">
        <w:t>z</w:t>
      </w:r>
      <w:r>
        <w:t xml:space="preserve">ie daartoe nog eens het gestelde op bladzijde 14 en 42. </w:t>
      </w:r>
      <w:r w:rsidR="00E97301">
        <w:t>Het eveneens recente Rapport Resultaten Ver</w:t>
      </w:r>
      <w:r w:rsidR="00D87793">
        <w:t>a</w:t>
      </w:r>
      <w:r w:rsidR="00E97301">
        <w:t xml:space="preserve">ntwoordingsonderzoek 2018 van de Algemene Rekenkamer meldt op bladzijde 8: </w:t>
      </w:r>
      <w:r w:rsidR="00D87793">
        <w:t>‘ onvoldoende kwantitatief en kwalitatief personeel is een strategisch toprisico voor het Ministerie van Defensie’.  Volstrekt juist want het is met name het segment 30 tot 45 jarigen d</w:t>
      </w:r>
      <w:r w:rsidR="0092275E">
        <w:t xml:space="preserve">at in grote getale het militaire pak aan de kapstok hangt en zijn/haar heil zoekt werk buiten de poort. En het is met name dit segment dat nu juist cruciaal is voor het ‘opstaan‘  van de defensieorganisatie. </w:t>
      </w:r>
      <w:r w:rsidR="00A66DFC">
        <w:t>Het is dat middenkader dat de crux is voor het wederopstaan van de neergeslagen krijgsmacht</w:t>
      </w:r>
      <w:r w:rsidR="001A0466">
        <w:t>; zij vormen de ‘back bone ‘.</w:t>
      </w:r>
      <w:r w:rsidR="00A66DFC">
        <w:t xml:space="preserve"> En juist </w:t>
      </w:r>
      <w:r w:rsidR="00573D99">
        <w:t xml:space="preserve">zij rennen </w:t>
      </w:r>
      <w:r w:rsidR="00A66DFC">
        <w:t xml:space="preserve">nu steeds harder </w:t>
      </w:r>
      <w:r w:rsidR="00573D99">
        <w:t>de krijgsmacht uit</w:t>
      </w:r>
      <w:r w:rsidR="00A66DFC">
        <w:t>.</w:t>
      </w:r>
    </w:p>
    <w:p w14:paraId="45F165B8" w14:textId="77777777" w:rsidR="00A66DFC" w:rsidRDefault="00A66DFC"/>
    <w:p w14:paraId="1186EFC8" w14:textId="50555106" w:rsidR="00992012" w:rsidRDefault="00573D99">
      <w:r>
        <w:t>Waarom is juist nu – en niet over twee maanden – die doorbraak nodig?</w:t>
      </w:r>
      <w:r w:rsidR="006B2FD7">
        <w:t xml:space="preserve"> </w:t>
      </w:r>
      <w:r w:rsidR="00992012" w:rsidRPr="00573D99">
        <w:t xml:space="preserve"> </w:t>
      </w:r>
      <w:r w:rsidR="00992012" w:rsidRPr="00992012">
        <w:t xml:space="preserve">Voor Defensie zijn er </w:t>
      </w:r>
      <w:r w:rsidR="00BB1D79">
        <w:t>vier</w:t>
      </w:r>
      <w:r w:rsidR="0081679E">
        <w:t xml:space="preserve"> </w:t>
      </w:r>
      <w:r w:rsidR="00992012" w:rsidRPr="00992012">
        <w:t xml:space="preserve"> </w:t>
      </w:r>
      <w:r>
        <w:t xml:space="preserve">negatieve vectoren </w:t>
      </w:r>
      <w:r w:rsidR="00992012" w:rsidRPr="00992012">
        <w:t>die bij elkaar k</w:t>
      </w:r>
      <w:r w:rsidR="00992012">
        <w:t>omen/gekomen zijn</w:t>
      </w:r>
      <w:r>
        <w:t xml:space="preserve"> en elkaar juist nu ongekend versterken.</w:t>
      </w:r>
      <w:r w:rsidR="00992012">
        <w:t xml:space="preserve"> Natuurlijk de ingestorte krijgsmacht als gevolg van te lang en onverantwoord bezuinigen en uitkleden (quote van een generaal: onder elke tegel die ik op pak ligt een probleem; het is overweldigend).</w:t>
      </w:r>
      <w:r w:rsidR="0081679E">
        <w:t xml:space="preserve"> Dat frustree</w:t>
      </w:r>
      <w:r w:rsidR="001A0466">
        <w:t>r</w:t>
      </w:r>
      <w:r w:rsidR="0081679E">
        <w:t xml:space="preserve">t het </w:t>
      </w:r>
      <w:r w:rsidR="002A5723">
        <w:t xml:space="preserve">professionele </w:t>
      </w:r>
      <w:r w:rsidR="0081679E">
        <w:t>personeel.</w:t>
      </w:r>
      <w:r w:rsidR="00992012">
        <w:t xml:space="preserve"> </w:t>
      </w:r>
      <w:r w:rsidR="00BB1D79">
        <w:t xml:space="preserve">De tweede factor is de </w:t>
      </w:r>
      <w:r w:rsidR="00AA076E">
        <w:t xml:space="preserve">aanzuigende werking op </w:t>
      </w:r>
      <w:r w:rsidR="00BB1D79">
        <w:t xml:space="preserve">goed </w:t>
      </w:r>
      <w:r w:rsidR="00AA076E">
        <w:t xml:space="preserve">opgeleide militairen voor een functie ‘buiten de poort ‘ door de </w:t>
      </w:r>
      <w:r w:rsidR="00BB1D79">
        <w:t>economie en krapte op de arbeidsmarkt</w:t>
      </w:r>
      <w:r w:rsidR="00AA076E">
        <w:t>.</w:t>
      </w:r>
      <w:r w:rsidR="00BB1D79">
        <w:t xml:space="preserve"> De derde is het </w:t>
      </w:r>
      <w:r w:rsidR="0081679E">
        <w:t>nog steeds</w:t>
      </w:r>
      <w:r w:rsidR="00983C45">
        <w:t xml:space="preserve"> </w:t>
      </w:r>
      <w:r w:rsidR="00BB1D79">
        <w:t>groei</w:t>
      </w:r>
      <w:r w:rsidR="0081679E">
        <w:t>en</w:t>
      </w:r>
      <w:r w:rsidR="00BB1D79">
        <w:t xml:space="preserve">de wantrouwen in de politieke en militaire topleiding van Defensie (quote van een sergeant: </w:t>
      </w:r>
      <w:r w:rsidR="00AA076E">
        <w:t xml:space="preserve">ik vertrouw mijn direct leiding gevende volledig, maar </w:t>
      </w:r>
      <w:r>
        <w:t xml:space="preserve">geloof allang niet meer wat onze hogere commandanten en de bewindspersonen </w:t>
      </w:r>
      <w:r w:rsidR="00AA076E">
        <w:t>in Den Haag doen of juist niet doen</w:t>
      </w:r>
      <w:r w:rsidR="0081679E">
        <w:t>)</w:t>
      </w:r>
      <w:r w:rsidR="00AA076E">
        <w:t xml:space="preserve">. </w:t>
      </w:r>
      <w:r w:rsidR="001A0466">
        <w:t>De</w:t>
      </w:r>
      <w:r w:rsidR="00AA076E">
        <w:t xml:space="preserve"> vierde is </w:t>
      </w:r>
      <w:r w:rsidR="00BB1D79">
        <w:t>het uitblijven van de reparatie van de rampzalig slechte arbeidsvoorwaarden, i.c. de salari</w:t>
      </w:r>
      <w:r w:rsidR="00BB1D79">
        <w:rPr>
          <w:rFonts w:cstheme="minorHAnsi"/>
        </w:rPr>
        <w:t>ë</w:t>
      </w:r>
      <w:r w:rsidR="00BB1D79">
        <w:t xml:space="preserve">ring etc en het gebrek aan waardering wat daaruit blijkt. </w:t>
      </w:r>
      <w:r>
        <w:t>Welnu, a</w:t>
      </w:r>
      <w:r w:rsidR="00BB1D79">
        <w:t xml:space="preserve">lleen </w:t>
      </w:r>
      <w:r>
        <w:t xml:space="preserve">dat laatste aspect kan de Minister </w:t>
      </w:r>
      <w:r w:rsidR="00BB1D79">
        <w:t xml:space="preserve">per onmiddellijk oppakken. </w:t>
      </w:r>
      <w:r>
        <w:t xml:space="preserve">En zodra die arbeidsvoorwaarden nu echt substantieel verbeterd worden, gaat dat </w:t>
      </w:r>
      <w:r w:rsidR="006B2FD7">
        <w:t>een stuk respect en waardering</w:t>
      </w:r>
      <w:r w:rsidR="00B83FC8">
        <w:t>, maar ook perspectief</w:t>
      </w:r>
      <w:r w:rsidR="006B2FD7">
        <w:t xml:space="preserve"> terug geven. Waardoor die andere negatieve vectoren zich plots minder sterk zullen ontwikkelen. </w:t>
      </w:r>
      <w:r w:rsidR="00BB1D79">
        <w:t xml:space="preserve">En dat moet dus echt nu!    </w:t>
      </w:r>
    </w:p>
    <w:p w14:paraId="45FDA515" w14:textId="741242E5" w:rsidR="00AA076E" w:rsidRDefault="00AA076E">
      <w:r>
        <w:t>En niet wachten op</w:t>
      </w:r>
      <w:r w:rsidR="001A0466">
        <w:t xml:space="preserve"> </w:t>
      </w:r>
      <w:r>
        <w:t xml:space="preserve">de </w:t>
      </w:r>
      <w:r w:rsidR="001A0466">
        <w:t>uitzichtloze ‘</w:t>
      </w:r>
      <w:r>
        <w:t xml:space="preserve">broedende kip’? </w:t>
      </w:r>
      <w:r w:rsidR="0060109E">
        <w:t>De frustratie, hulpeloosheid en boosheid, dat sedert de zomer van vorig jaar( het verkeerde en daarna afgewezen arbeidsvoorwaarden akkoord)</w:t>
      </w:r>
      <w:r w:rsidR="0081679E">
        <w:t xml:space="preserve"> </w:t>
      </w:r>
      <w:r w:rsidR="0081679E">
        <w:lastRenderedPageBreak/>
        <w:t>dag na dag verder gegroeid is</w:t>
      </w:r>
      <w:r w:rsidR="0060109E">
        <w:t>, de totaal verkeerd gevallen ‘uitleggen ‘van de Staatssecretaris aan de werknemers van Defensie in het najaar en de winter, het verder uitblijven van zichtbare en transparante stappen, de mooie woorden die alsmaar gebezigd worden over het belang van personeel en tegelijk het klaarblijkelijke uitblijven van oplossingen, brengt veel militairen momenteel tot de overtuiging de militaire betrekking op te zeggen. En dat heeft alles te maken met de zomer aanstaande. Indien er dit voorjaar geen zicht op een fors beter accoord zou komen, wordt de ‘perfect storm’</w:t>
      </w:r>
      <w:r w:rsidR="0081679E">
        <w:t xml:space="preserve"> </w:t>
      </w:r>
      <w:r w:rsidR="0060109E">
        <w:t xml:space="preserve">realiteit en verlaten opnieuw circa 1200 militairen in dat middenkader segment de krijgsmacht. Dat leert mij de vele gesprekken die </w:t>
      </w:r>
      <w:r w:rsidR="0081679E">
        <w:t xml:space="preserve">mijn team en </w:t>
      </w:r>
      <w:r w:rsidR="0060109E">
        <w:t>ik afgelopen winter en voorjaar heb gehouden met militairen</w:t>
      </w:r>
      <w:r w:rsidR="007E24D2">
        <w:t>. Dat was immer in een informele vertrouwelijk sfeer</w:t>
      </w:r>
      <w:r w:rsidR="0081679E">
        <w:t xml:space="preserve">; </w:t>
      </w:r>
      <w:r w:rsidR="001A0466">
        <w:t xml:space="preserve">je </w:t>
      </w:r>
      <w:r w:rsidR="007E24D2">
        <w:t>hoor</w:t>
      </w:r>
      <w:r w:rsidR="001A0466">
        <w:t>t</w:t>
      </w:r>
      <w:r w:rsidR="007E24D2">
        <w:t xml:space="preserve"> </w:t>
      </w:r>
      <w:r w:rsidR="001A0466">
        <w:t>dan</w:t>
      </w:r>
      <w:r w:rsidR="007E24D2">
        <w:t xml:space="preserve"> ook meer dan bij offici</w:t>
      </w:r>
      <w:r w:rsidR="007E24D2">
        <w:rPr>
          <w:rFonts w:cstheme="minorHAnsi"/>
        </w:rPr>
        <w:t>ë</w:t>
      </w:r>
      <w:r w:rsidR="007E24D2">
        <w:t xml:space="preserve">le bezoeken en gesprekken. Of dan er in de gereedheidsrapportages is vermeld. </w:t>
      </w:r>
      <w:r w:rsidR="0060109E">
        <w:t xml:space="preserve"> </w:t>
      </w:r>
      <w:r w:rsidR="0081679E">
        <w:t xml:space="preserve">De militair heeft de indruk dat ‘er spelletjes worden gespeeld over hun hoofden heen’. </w:t>
      </w:r>
      <w:r w:rsidR="00EE5157">
        <w:t>Die waarschijnlijke uit</w:t>
      </w:r>
      <w:r w:rsidR="00B83FC8">
        <w:t>t</w:t>
      </w:r>
      <w:r w:rsidR="00EE5157">
        <w:t>rede van die militairen, gaat de genadeklap geven aan het herstel van de krijgsmacht. We staan erbij en kijken er naar…..</w:t>
      </w:r>
    </w:p>
    <w:p w14:paraId="32ED5881" w14:textId="566929B3" w:rsidR="007E24D2" w:rsidRDefault="007E24D2"/>
    <w:p w14:paraId="1B7193E4" w14:textId="607E0F05" w:rsidR="007E24D2" w:rsidRDefault="007E24D2">
      <w:r>
        <w:t xml:space="preserve">Waarom u, de Defensie-gerelateerde deskundigen </w:t>
      </w:r>
      <w:r w:rsidR="00B83FC8">
        <w:t xml:space="preserve">woordvoerders </w:t>
      </w:r>
      <w:r>
        <w:t xml:space="preserve">in de </w:t>
      </w:r>
      <w:r w:rsidR="00B83FC8">
        <w:t>V</w:t>
      </w:r>
      <w:r>
        <w:t>olksvertegenwoordiging?</w:t>
      </w:r>
      <w:r w:rsidR="00746DA8">
        <w:t xml:space="preserve"> Welnu, de werkgever beweegt niet. De werknemer ook niet</w:t>
      </w:r>
      <w:r w:rsidR="0081679E">
        <w:t xml:space="preserve"> meer</w:t>
      </w:r>
      <w:r w:rsidR="00746DA8">
        <w:t>, want die is aan het einde van</w:t>
      </w:r>
      <w:r w:rsidR="001A0466">
        <w:t xml:space="preserve"> haar/</w:t>
      </w:r>
      <w:r w:rsidR="00746DA8">
        <w:t>zijn latijn. En, heeft geen recht op sta</w:t>
      </w:r>
      <w:r w:rsidR="000E733F">
        <w:t>k</w:t>
      </w:r>
      <w:r w:rsidR="00746DA8">
        <w:t xml:space="preserve">ing om zijn/haar belang kracht bij te zetten. Laten we ons dat nog eens realiseren, zeker nu </w:t>
      </w:r>
      <w:r w:rsidR="0081679E">
        <w:t xml:space="preserve">recent </w:t>
      </w:r>
      <w:r w:rsidR="00746DA8">
        <w:t xml:space="preserve">ander sectoren van de samenleving wel op die wijze aandacht </w:t>
      </w:r>
      <w:r w:rsidR="0081679E">
        <w:t xml:space="preserve">konden </w:t>
      </w:r>
      <w:r w:rsidR="00746DA8">
        <w:t xml:space="preserve">vragen. </w:t>
      </w:r>
      <w:r w:rsidR="00B83FC8">
        <w:t>O</w:t>
      </w:r>
      <w:r w:rsidR="000E733F">
        <w:t xml:space="preserve">nderzoek leert ons: ‘Lonen stijgen harder in cao’s, waarvoor gestaakt is’. En: ‘na acties gaan bedrijven meer bieden dan ze eerst van plan waren’. De militaire ambtenaar mag niet staken en </w:t>
      </w:r>
      <w:r w:rsidR="001A0466">
        <w:t xml:space="preserve">dient </w:t>
      </w:r>
      <w:r w:rsidR="000E733F">
        <w:t xml:space="preserve">daarvoor in de plaats </w:t>
      </w:r>
      <w:r w:rsidR="001A0466">
        <w:t xml:space="preserve">terug te kunnen vallen </w:t>
      </w:r>
      <w:r w:rsidR="003E114A">
        <w:t>op</w:t>
      </w:r>
      <w:r w:rsidR="000E733F">
        <w:t xml:space="preserve"> een ongeschreven ‘contract social’. Hetgeen inhoudt dat de werkgever zich moreel verplicht acht om de werknemer in alles goed te verzorgen, juist omdat de werknemer dat niet mag</w:t>
      </w:r>
      <w:r w:rsidR="00B83FC8">
        <w:t>/kan</w:t>
      </w:r>
      <w:r w:rsidR="000E733F">
        <w:t xml:space="preserve"> afdwingen. Mijn punt is dat de Minister en het Kabinet dit sociaal contract eenzijdig niet nakomen en dus de Volksvertegenwoordiging als hoed</w:t>
      </w:r>
      <w:r w:rsidR="00DD22C2">
        <w:t>e</w:t>
      </w:r>
      <w:r w:rsidR="000E733F">
        <w:t xml:space="preserve">r hier nu moet ingrijpen. </w:t>
      </w:r>
    </w:p>
    <w:p w14:paraId="1B2458A2" w14:textId="00E6B1A9" w:rsidR="00DD22C2" w:rsidRDefault="00DD22C2">
      <w:r>
        <w:t xml:space="preserve">Gezien de taken en rechten van </w:t>
      </w:r>
      <w:r w:rsidR="006237B4">
        <w:t xml:space="preserve">de Tweede Kamer der Saten Generaal, heeft u hier alle mogelijkheden toe. </w:t>
      </w:r>
      <w:r w:rsidR="00E84537">
        <w:t>D</w:t>
      </w:r>
      <w:r w:rsidR="006237B4">
        <w:t xml:space="preserve">es te sterker als </w:t>
      </w:r>
      <w:r w:rsidR="003E114A">
        <w:t xml:space="preserve">u </w:t>
      </w:r>
      <w:r w:rsidR="006237B4">
        <w:t xml:space="preserve">dit </w:t>
      </w:r>
      <w:r w:rsidR="003E114A">
        <w:t>doet i</w:t>
      </w:r>
      <w:r w:rsidR="006237B4">
        <w:t xml:space="preserve">n gezamelijkheid, coalitie </w:t>
      </w:r>
      <w:r w:rsidR="003E114A">
        <w:t>en</w:t>
      </w:r>
      <w:r w:rsidR="006237B4">
        <w:t xml:space="preserve"> oppositie. Het gaat er om of u </w:t>
      </w:r>
      <w:r w:rsidR="003E114A">
        <w:rPr>
          <w:i/>
        </w:rPr>
        <w:t xml:space="preserve">nu </w:t>
      </w:r>
      <w:r w:rsidR="006237B4">
        <w:t xml:space="preserve">de krijgsmacht overlevingskans wilt bieden. Want dat </w:t>
      </w:r>
      <w:r w:rsidR="003E114A">
        <w:t xml:space="preserve">zou </w:t>
      </w:r>
      <w:r w:rsidR="003E114A">
        <w:rPr>
          <w:i/>
        </w:rPr>
        <w:t xml:space="preserve">nu </w:t>
      </w:r>
      <w:r w:rsidR="006237B4">
        <w:t>de inzet</w:t>
      </w:r>
      <w:r w:rsidR="003E114A">
        <w:t xml:space="preserve"> moeten zijn</w:t>
      </w:r>
      <w:r w:rsidR="006237B4">
        <w:t>.</w:t>
      </w:r>
    </w:p>
    <w:p w14:paraId="24457101" w14:textId="170CEB6A" w:rsidR="00E84537" w:rsidRDefault="00E84537"/>
    <w:p w14:paraId="445B0486" w14:textId="03976406" w:rsidR="00BF0BB6" w:rsidRDefault="00BF0BB6">
      <w:r>
        <w:t xml:space="preserve">De militair op de werkvloer, zonder CAO, trekt </w:t>
      </w:r>
      <w:r w:rsidR="0070246A">
        <w:t>momenteel</w:t>
      </w:r>
      <w:r>
        <w:t xml:space="preserve"> in aanloop naar de zomer zijn/haar definitieve plan.</w:t>
      </w:r>
    </w:p>
    <w:p w14:paraId="65AFEFE3" w14:textId="209D5E9D" w:rsidR="00E84537" w:rsidRDefault="00E84537">
      <w:r>
        <w:t xml:space="preserve">De militair </w:t>
      </w:r>
      <w:r w:rsidR="000533C3">
        <w:t xml:space="preserve">op de werkvloer, </w:t>
      </w:r>
      <w:r>
        <w:t>zonder CAO</w:t>
      </w:r>
      <w:r w:rsidR="000533C3">
        <w:t>,</w:t>
      </w:r>
      <w:r>
        <w:t xml:space="preserve"> kijkt nu </w:t>
      </w:r>
      <w:r w:rsidR="003E114A">
        <w:t xml:space="preserve">vragend </w:t>
      </w:r>
      <w:r>
        <w:t>naar u</w:t>
      </w:r>
      <w:r w:rsidR="003E114A">
        <w:t xml:space="preserve"> op</w:t>
      </w:r>
      <w:r>
        <w:t xml:space="preserve">. </w:t>
      </w:r>
    </w:p>
    <w:p w14:paraId="06DACA62" w14:textId="1292C29C" w:rsidR="000533C3" w:rsidRDefault="000533C3"/>
    <w:p w14:paraId="23408635" w14:textId="5F02D031" w:rsidR="000533C3" w:rsidRDefault="000533C3">
      <w:r>
        <w:t>J.H. de Jonge</w:t>
      </w:r>
    </w:p>
    <w:p w14:paraId="09F9C624" w14:textId="67B8FFA8" w:rsidR="000533C3" w:rsidRDefault="000533C3">
      <w:r>
        <w:t>Generaal-majoor b.d.</w:t>
      </w:r>
    </w:p>
    <w:p w14:paraId="006FE761" w14:textId="4C7CF302" w:rsidR="00AA076E" w:rsidRDefault="000533C3">
      <w:r>
        <w:t xml:space="preserve">Voorzitter Denktank </w:t>
      </w:r>
      <w:r w:rsidR="00E6258C">
        <w:t>Defensieb</w:t>
      </w:r>
      <w:r>
        <w:t>eleid en Krijgsmacht</w:t>
      </w:r>
    </w:p>
    <w:p w14:paraId="4BFDB8EE" w14:textId="0F2A64EF" w:rsidR="00AA076E" w:rsidRPr="00992012" w:rsidRDefault="00AA076E"/>
    <w:p w14:paraId="2C002588" w14:textId="341D449B" w:rsidR="00626467" w:rsidRPr="00992012" w:rsidRDefault="00A66DFC">
      <w:r w:rsidRPr="00992012">
        <w:t xml:space="preserve"> </w:t>
      </w:r>
    </w:p>
    <w:sectPr w:rsidR="00626467" w:rsidRPr="009920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425FC" w14:textId="77777777" w:rsidR="00D8078C" w:rsidRDefault="00D8078C" w:rsidP="00A90025">
      <w:pPr>
        <w:spacing w:after="0" w:line="240" w:lineRule="auto"/>
      </w:pPr>
      <w:r>
        <w:separator/>
      </w:r>
    </w:p>
  </w:endnote>
  <w:endnote w:type="continuationSeparator" w:id="0">
    <w:p w14:paraId="3FD33827" w14:textId="77777777" w:rsidR="00D8078C" w:rsidRDefault="00D8078C" w:rsidP="00A9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21B0" w14:textId="77777777" w:rsidR="00D8078C" w:rsidRDefault="00D8078C" w:rsidP="00A90025">
      <w:pPr>
        <w:spacing w:after="0" w:line="240" w:lineRule="auto"/>
      </w:pPr>
      <w:r>
        <w:separator/>
      </w:r>
    </w:p>
  </w:footnote>
  <w:footnote w:type="continuationSeparator" w:id="0">
    <w:p w14:paraId="71C9C05B" w14:textId="77777777" w:rsidR="00D8078C" w:rsidRDefault="00D8078C" w:rsidP="00A9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8B2B" w14:textId="71FBA617" w:rsidR="00A90025" w:rsidRDefault="001B1B72">
    <w:pPr>
      <w:pStyle w:val="Koptekst"/>
    </w:pPr>
    <w:r>
      <w:rPr>
        <w:noProof/>
      </w:rPr>
      <w:drawing>
        <wp:anchor distT="0" distB="0" distL="114300" distR="114300" simplePos="0" relativeHeight="251659264" behindDoc="1" locked="0" layoutInCell="1" allowOverlap="1" wp14:anchorId="0A177164" wp14:editId="4FEE894B">
          <wp:simplePos x="0" y="0"/>
          <wp:positionH relativeFrom="column">
            <wp:posOffset>4076700</wp:posOffset>
          </wp:positionH>
          <wp:positionV relativeFrom="paragraph">
            <wp:posOffset>-15875</wp:posOffset>
          </wp:positionV>
          <wp:extent cx="1341120" cy="468671"/>
          <wp:effectExtent l="0" t="0" r="0" b="7620"/>
          <wp:wrapTight wrapText="bothSides">
            <wp:wrapPolygon edited="0">
              <wp:start x="0" y="0"/>
              <wp:lineTo x="0" y="21073"/>
              <wp:lineTo x="21170" y="21073"/>
              <wp:lineTo x="2117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nktank GOV-D&amp;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68671"/>
                  </a:xfrm>
                  <a:prstGeom prst="rect">
                    <a:avLst/>
                  </a:prstGeom>
                </pic:spPr>
              </pic:pic>
            </a:graphicData>
          </a:graphic>
        </wp:anchor>
      </w:drawing>
    </w:r>
    <w:r w:rsidR="00A90025">
      <w:t>Denktank Defensie</w:t>
    </w:r>
    <w:r w:rsidR="00E6258C">
      <w:t>b</w:t>
    </w:r>
    <w:r w:rsidR="00A90025">
      <w:t>eleid en Krijgsmacht Gezamenlijke Officieren Verenigingen</w:t>
    </w:r>
  </w:p>
  <w:p w14:paraId="2897D102" w14:textId="77777777" w:rsidR="00A90025" w:rsidRDefault="00A9002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E"/>
    <w:rsid w:val="00045E6C"/>
    <w:rsid w:val="000533C3"/>
    <w:rsid w:val="0008062B"/>
    <w:rsid w:val="000E733F"/>
    <w:rsid w:val="001534E9"/>
    <w:rsid w:val="001A0466"/>
    <w:rsid w:val="001B1B72"/>
    <w:rsid w:val="0022427A"/>
    <w:rsid w:val="002A5723"/>
    <w:rsid w:val="002E40A0"/>
    <w:rsid w:val="0030611D"/>
    <w:rsid w:val="003111EC"/>
    <w:rsid w:val="00336AE0"/>
    <w:rsid w:val="00396B2F"/>
    <w:rsid w:val="003A4EED"/>
    <w:rsid w:val="003E114A"/>
    <w:rsid w:val="00442396"/>
    <w:rsid w:val="00474CB4"/>
    <w:rsid w:val="004C3105"/>
    <w:rsid w:val="004F76AA"/>
    <w:rsid w:val="00573D99"/>
    <w:rsid w:val="0060109E"/>
    <w:rsid w:val="006237B4"/>
    <w:rsid w:val="00626467"/>
    <w:rsid w:val="006269B0"/>
    <w:rsid w:val="0065016A"/>
    <w:rsid w:val="00695CFB"/>
    <w:rsid w:val="006A087D"/>
    <w:rsid w:val="006B2FD7"/>
    <w:rsid w:val="0070246A"/>
    <w:rsid w:val="007221D3"/>
    <w:rsid w:val="00746DA8"/>
    <w:rsid w:val="007E24D2"/>
    <w:rsid w:val="0081679E"/>
    <w:rsid w:val="00834D52"/>
    <w:rsid w:val="008425A2"/>
    <w:rsid w:val="00870DAF"/>
    <w:rsid w:val="008B4ED7"/>
    <w:rsid w:val="008B5087"/>
    <w:rsid w:val="008F60B0"/>
    <w:rsid w:val="0092275E"/>
    <w:rsid w:val="00923B06"/>
    <w:rsid w:val="00953432"/>
    <w:rsid w:val="00983C45"/>
    <w:rsid w:val="00992012"/>
    <w:rsid w:val="00A00C98"/>
    <w:rsid w:val="00A3731A"/>
    <w:rsid w:val="00A66DFC"/>
    <w:rsid w:val="00A90025"/>
    <w:rsid w:val="00AA076E"/>
    <w:rsid w:val="00B83FC8"/>
    <w:rsid w:val="00BB1D79"/>
    <w:rsid w:val="00BB6AC4"/>
    <w:rsid w:val="00BF0BB6"/>
    <w:rsid w:val="00C03257"/>
    <w:rsid w:val="00C5059D"/>
    <w:rsid w:val="00C83850"/>
    <w:rsid w:val="00CD6FD6"/>
    <w:rsid w:val="00D41CEE"/>
    <w:rsid w:val="00D75D7B"/>
    <w:rsid w:val="00D8078C"/>
    <w:rsid w:val="00D87793"/>
    <w:rsid w:val="00DB1BEF"/>
    <w:rsid w:val="00DD22C2"/>
    <w:rsid w:val="00E6258C"/>
    <w:rsid w:val="00E84537"/>
    <w:rsid w:val="00E97301"/>
    <w:rsid w:val="00EE4261"/>
    <w:rsid w:val="00EE5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E9F6"/>
  <w15:chartTrackingRefBased/>
  <w15:docId w15:val="{AED4690D-55F6-4C33-A23D-5BAEAF2B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0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0025"/>
  </w:style>
  <w:style w:type="paragraph" w:styleId="Voettekst">
    <w:name w:val="footer"/>
    <w:basedOn w:val="Standaard"/>
    <w:link w:val="VoettekstChar"/>
    <w:uiPriority w:val="99"/>
    <w:unhideWhenUsed/>
    <w:rsid w:val="00A900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90025"/>
  </w:style>
  <w:style w:type="paragraph" w:styleId="Voetnoottekst">
    <w:name w:val="footnote text"/>
    <w:basedOn w:val="Standaard"/>
    <w:link w:val="VoetnoottekstChar"/>
    <w:uiPriority w:val="99"/>
    <w:semiHidden/>
    <w:unhideWhenUsed/>
    <w:rsid w:val="008F60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60B0"/>
    <w:rPr>
      <w:sz w:val="20"/>
      <w:szCs w:val="20"/>
    </w:rPr>
  </w:style>
  <w:style w:type="character" w:styleId="Voetnootmarkering">
    <w:name w:val="footnote reference"/>
    <w:basedOn w:val="Standaardalinea-lettertype"/>
    <w:uiPriority w:val="99"/>
    <w:semiHidden/>
    <w:unhideWhenUsed/>
    <w:rsid w:val="008F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A145-5BF6-5F44-8BEC-B66DFCD9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 de Jonge</dc:creator>
  <cp:keywords/>
  <dc:description/>
  <cp:lastModifiedBy>Stephan van der Wal</cp:lastModifiedBy>
  <cp:revision>2</cp:revision>
  <dcterms:created xsi:type="dcterms:W3CDTF">2019-06-21T07:12:00Z</dcterms:created>
  <dcterms:modified xsi:type="dcterms:W3CDTF">2019-06-21T07:12:00Z</dcterms:modified>
</cp:coreProperties>
</file>